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6" w:rsidRPr="00B05CB6" w:rsidRDefault="00B05CB6" w:rsidP="00B05CB6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B05CB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94695DA" wp14:editId="03EFA10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B6" w:rsidRPr="00B05CB6" w:rsidRDefault="00B05CB6" w:rsidP="00B05CB6">
      <w:pPr>
        <w:jc w:val="center"/>
        <w:rPr>
          <w:rFonts w:asciiTheme="minorHAnsi" w:eastAsia="Arial Unicode MS" w:hAnsiTheme="minorHAnsi" w:cs="Arial Unicode MS"/>
          <w:b/>
          <w:color w:val="000000"/>
          <w:sz w:val="40"/>
          <w:szCs w:val="40"/>
          <w:lang w:eastAsia="en-US" w:bidi="ru-RU"/>
        </w:rPr>
      </w:pPr>
      <w:r w:rsidRPr="00B05CB6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СОВЕТ ДЕПУТАТОВ</w:t>
      </w:r>
    </w:p>
    <w:p w:rsidR="00B05CB6" w:rsidRPr="00B05CB6" w:rsidRDefault="00B05CB6" w:rsidP="00B05CB6">
      <w:pPr>
        <w:jc w:val="center"/>
        <w:rPr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>ТАЛДОМСКОГО ГОРОДСКОГО ОКРУГА МОСКОВСКОЙ ОБЛАСТИ</w:t>
      </w:r>
    </w:p>
    <w:p w:rsidR="00B05CB6" w:rsidRPr="00B05CB6" w:rsidRDefault="00B05CB6" w:rsidP="00B05CB6">
      <w:pPr>
        <w:jc w:val="center"/>
        <w:rPr>
          <w:rFonts w:eastAsiaTheme="minorHAnsi" w:cstheme="minorBidi"/>
          <w:sz w:val="18"/>
          <w:szCs w:val="18"/>
          <w:lang w:eastAsia="en-US"/>
        </w:rPr>
      </w:pPr>
      <w:r w:rsidRPr="00B05CB6">
        <w:rPr>
          <w:rFonts w:ascii="Sylfaen" w:eastAsia="Sylfaen" w:hAnsi="Sylfaen" w:cs="Sylfaen"/>
          <w:sz w:val="18"/>
          <w:szCs w:val="18"/>
          <w:lang w:eastAsia="en-US"/>
        </w:rPr>
        <w:t xml:space="preserve">141900, г. Талдом, пл. К. Маркса, 12                                                          </w:t>
      </w:r>
      <w:r w:rsidRPr="00B05CB6">
        <w:rPr>
          <w:rFonts w:asciiTheme="minorHAnsi" w:eastAsiaTheme="minorHAnsi" w:hAnsiTheme="minorHAnsi" w:cstheme="minorBidi"/>
          <w:sz w:val="18"/>
          <w:szCs w:val="18"/>
          <w:lang w:eastAsia="en-US"/>
        </w:rPr>
        <w:t>тел. 8-(49620)-6-35-61; т/ф 8-(49620)-3-33-29</w:t>
      </w:r>
    </w:p>
    <w:p w:rsidR="00B05CB6" w:rsidRPr="00B05CB6" w:rsidRDefault="00B05CB6" w:rsidP="00B05CB6">
      <w:pPr>
        <w:pBdr>
          <w:bottom w:val="single" w:sz="12" w:space="1" w:color="auto"/>
        </w:pBdr>
        <w:spacing w:after="200"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eastAsia="en-US" w:bidi="en-US"/>
        </w:rPr>
      </w:pPr>
      <w:r w:rsidRPr="00B05CB6">
        <w:rPr>
          <w:rFonts w:asciiTheme="minorHAnsi" w:eastAsia="Sylfaen" w:hAnsiTheme="minorHAnsi" w:cstheme="minorBidi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B05CB6" w:rsidRPr="00B05CB6" w:rsidRDefault="00B05CB6" w:rsidP="00B05CB6">
      <w:pPr>
        <w:spacing w:after="200" w:line="276" w:lineRule="auto"/>
        <w:jc w:val="center"/>
        <w:rPr>
          <w:rFonts w:eastAsia="Calibri" w:cstheme="minorBidi"/>
          <w:b/>
          <w:sz w:val="36"/>
          <w:szCs w:val="36"/>
          <w:lang w:eastAsia="en-US" w:bidi="ru-RU"/>
        </w:rPr>
      </w:pPr>
      <w:r w:rsidRPr="00B05CB6">
        <w:rPr>
          <w:rFonts w:asciiTheme="minorHAnsi" w:eastAsia="Calibri" w:hAnsiTheme="minorHAnsi" w:cstheme="minorBidi"/>
          <w:b/>
          <w:sz w:val="36"/>
          <w:szCs w:val="36"/>
          <w:lang w:eastAsia="en-US"/>
        </w:rPr>
        <w:t>Р Е Ш Е Н И Е</w:t>
      </w:r>
    </w:p>
    <w:p w:rsidR="00B05CB6" w:rsidRPr="00B05CB6" w:rsidRDefault="00B05CB6" w:rsidP="00B05CB6">
      <w:pPr>
        <w:spacing w:after="200" w:line="276" w:lineRule="auto"/>
        <w:ind w:firstLine="426"/>
        <w:rPr>
          <w:rFonts w:eastAsia="Calibri" w:cstheme="minorBidi"/>
          <w:sz w:val="28"/>
          <w:szCs w:val="28"/>
          <w:lang w:eastAsia="en-US"/>
        </w:rPr>
      </w:pPr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от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 xml:space="preserve">26 декабря  </w:t>
      </w:r>
      <w:r w:rsidRPr="00B05CB6">
        <w:rPr>
          <w:rFonts w:asciiTheme="minorHAnsi" w:eastAsia="Calibri" w:hAnsiTheme="minorHAnsi" w:cstheme="minorBidi"/>
          <w:sz w:val="28"/>
          <w:szCs w:val="28"/>
          <w:lang w:eastAsia="en-US"/>
        </w:rPr>
        <w:t xml:space="preserve">2019 г.                                                                                   №  </w:t>
      </w:r>
      <w:r w:rsidRPr="00B05CB6"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</w:t>
      </w:r>
      <w:r>
        <w:rPr>
          <w:rFonts w:asciiTheme="minorHAnsi" w:eastAsia="Calibri" w:hAnsiTheme="minorHAnsi" w:cstheme="minorBidi"/>
          <w:sz w:val="28"/>
          <w:szCs w:val="28"/>
          <w:u w:val="single"/>
          <w:lang w:eastAsia="en-US"/>
        </w:rPr>
        <w:t>16</w:t>
      </w:r>
    </w:p>
    <w:p w:rsidR="00B05CB6" w:rsidRPr="00B05CB6" w:rsidRDefault="00B05CB6" w:rsidP="00B05CB6">
      <w:pPr>
        <w:spacing w:after="200" w:line="276" w:lineRule="auto"/>
        <w:jc w:val="both"/>
        <w:rPr>
          <w:rFonts w:ascii="Arial" w:hAnsi="Arial" w:cstheme="minorBidi"/>
          <w:sz w:val="28"/>
          <w:szCs w:val="28"/>
          <w:lang w:eastAsia="en-US"/>
        </w:rPr>
      </w:pPr>
      <w:r w:rsidRPr="00B05CB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┌                                                      ┐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Об утверждении Положения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о денежном содержании лиц,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замещающих муниципальные должности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 xml:space="preserve"> и должности муниципальной службы </w:t>
      </w:r>
    </w:p>
    <w:p w:rsidR="00DD6F98" w:rsidRPr="00DD6F98" w:rsidRDefault="00DD6F98" w:rsidP="00DD6F98">
      <w:pPr>
        <w:autoSpaceDE w:val="0"/>
        <w:autoSpaceDN w:val="0"/>
        <w:adjustRightInd w:val="0"/>
        <w:jc w:val="both"/>
        <w:rPr>
          <w:b/>
        </w:rPr>
      </w:pPr>
      <w:r w:rsidRPr="00DD6F98">
        <w:rPr>
          <w:b/>
        </w:rPr>
        <w:t>в Талдомском городском округе Московской области</w:t>
      </w:r>
    </w:p>
    <w:p w:rsidR="00DD6F98" w:rsidRPr="00E961E8" w:rsidRDefault="00DD6F98" w:rsidP="00DD6F98">
      <w:pPr>
        <w:autoSpaceDE w:val="0"/>
        <w:autoSpaceDN w:val="0"/>
        <w:adjustRightInd w:val="0"/>
        <w:ind w:firstLine="540"/>
        <w:jc w:val="both"/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F98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8F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6" w:history="1">
        <w:r w:rsidRPr="001804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24.07.2007 N 137/2007-ОЗ "О муниципальной службе в Московской области", </w:t>
      </w:r>
      <w:hyperlink r:id="rId9" w:history="1">
        <w:r w:rsidRPr="001804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048F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Талдомского городского округа Московской области, </w:t>
      </w:r>
      <w:r w:rsidRPr="0018048F">
        <w:rPr>
          <w:rFonts w:ascii="Times New Roman" w:hAnsi="Times New Roman" w:cs="Times New Roman"/>
          <w:sz w:val="24"/>
          <w:szCs w:val="24"/>
        </w:rPr>
        <w:t>Совет депутатов Талдомского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F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D6F98" w:rsidRPr="00DD6F98" w:rsidRDefault="00DD6F98" w:rsidP="00DD6F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3D6D1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о денежном содержании лиц, замещающих муниципальные должности и должности муниципальной службы в Талдомском городском округе Московской области (прилагается).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0" w:history="1">
        <w:r w:rsidRPr="003D6D1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3D6D1A">
        <w:rPr>
          <w:rFonts w:ascii="Times New Roman" w:hAnsi="Times New Roman" w:cs="Times New Roman"/>
          <w:sz w:val="24"/>
          <w:szCs w:val="24"/>
        </w:rPr>
        <w:t xml:space="preserve"> Совета депутатов Талдомского муниципального района  Московской области от 13.01.2012 N 2 "О денежном содержании лиц, замещающих муниципальные должности и должности муниципальной службы в Талдомском </w:t>
      </w:r>
      <w:r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3D6D1A">
        <w:rPr>
          <w:rFonts w:ascii="Times New Roman" w:hAnsi="Times New Roman" w:cs="Times New Roman"/>
          <w:sz w:val="24"/>
          <w:szCs w:val="24"/>
        </w:rPr>
        <w:t xml:space="preserve"> Московской </w:t>
      </w:r>
      <w:r>
        <w:rPr>
          <w:rFonts w:ascii="Times New Roman" w:hAnsi="Times New Roman" w:cs="Times New Roman"/>
          <w:sz w:val="24"/>
          <w:szCs w:val="24"/>
        </w:rPr>
        <w:t>области».</w:t>
      </w:r>
    </w:p>
    <w:p w:rsidR="00DD6F98" w:rsidRPr="003D6D1A" w:rsidRDefault="00DD6F98" w:rsidP="00DD6F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D1A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момента подписания. </w:t>
      </w:r>
    </w:p>
    <w:p w:rsidR="00DD6F98" w:rsidRPr="003D6D1A" w:rsidRDefault="00DD6F98" w:rsidP="00DD6F98">
      <w:pPr>
        <w:ind w:left="540"/>
        <w:jc w:val="both"/>
      </w:pPr>
      <w:r w:rsidRPr="003D6D1A">
        <w:t>4. Контроль за выполнением настоящего решения возложить на председателя Совета</w:t>
      </w:r>
    </w:p>
    <w:p w:rsidR="00DD6F98" w:rsidRPr="003D6D1A" w:rsidRDefault="00DD6F98" w:rsidP="00DD6F98">
      <w:pPr>
        <w:jc w:val="both"/>
      </w:pPr>
      <w:r w:rsidRPr="003D6D1A">
        <w:t>депутатов Талдомского городского округа Аникеева М.И.</w:t>
      </w:r>
    </w:p>
    <w:p w:rsidR="00DD6F98" w:rsidRDefault="00DD6F98" w:rsidP="00DD6F98">
      <w:pPr>
        <w:pStyle w:val="a3"/>
        <w:ind w:firstLine="708"/>
        <w:jc w:val="both"/>
        <w:rPr>
          <w:szCs w:val="24"/>
        </w:rPr>
      </w:pPr>
    </w:p>
    <w:p w:rsidR="00DD6F98" w:rsidRPr="00E961E8" w:rsidRDefault="00DD6F98" w:rsidP="002A1EC8">
      <w:r w:rsidRPr="00E961E8">
        <w:t xml:space="preserve">Председатель Совета депутатов </w:t>
      </w:r>
    </w:p>
    <w:p w:rsidR="00DD6F98" w:rsidRPr="00E961E8" w:rsidRDefault="00DD6F98" w:rsidP="002A1EC8">
      <w:r w:rsidRPr="00E961E8">
        <w:t xml:space="preserve">Талдомского </w:t>
      </w:r>
      <w:r>
        <w:t>городского округа</w:t>
      </w:r>
      <w:r w:rsidRPr="00E961E8">
        <w:tab/>
      </w:r>
      <w:r w:rsidRPr="00E961E8">
        <w:tab/>
      </w:r>
      <w:r w:rsidRPr="00E961E8">
        <w:tab/>
      </w:r>
      <w:r w:rsidRPr="00E961E8">
        <w:tab/>
        <w:t xml:space="preserve">  </w:t>
      </w:r>
      <w:r>
        <w:t xml:space="preserve">             </w:t>
      </w:r>
      <w:r w:rsidR="00575F3A">
        <w:t xml:space="preserve">              </w:t>
      </w:r>
      <w:r>
        <w:t xml:space="preserve">           М.И. Аникеев</w:t>
      </w:r>
    </w:p>
    <w:p w:rsidR="00DD6F98" w:rsidRDefault="00DD6F98" w:rsidP="002A1EC8"/>
    <w:p w:rsidR="002A1EC8" w:rsidRPr="00E961E8" w:rsidRDefault="002A1EC8" w:rsidP="002A1EC8"/>
    <w:p w:rsidR="00DD6F98" w:rsidRDefault="00DD6F98" w:rsidP="002A1EC8">
      <w:r w:rsidRPr="00E961E8">
        <w:t xml:space="preserve">Глава Талдомского </w:t>
      </w:r>
      <w:r>
        <w:t>городского округа</w:t>
      </w:r>
      <w:r w:rsidRPr="00E961E8">
        <w:t xml:space="preserve">                                </w:t>
      </w:r>
      <w:r>
        <w:t xml:space="preserve">                  </w:t>
      </w:r>
      <w:r w:rsidR="00575F3A">
        <w:t xml:space="preserve">                 </w:t>
      </w:r>
      <w:r>
        <w:t xml:space="preserve">  </w:t>
      </w:r>
      <w:r w:rsidRPr="00E961E8">
        <w:t xml:space="preserve">  </w:t>
      </w:r>
      <w:r>
        <w:t xml:space="preserve"> </w:t>
      </w:r>
      <w:r w:rsidRPr="00E961E8">
        <w:t>В.Ю.</w:t>
      </w:r>
      <w:r>
        <w:t xml:space="preserve"> </w:t>
      </w:r>
      <w:r w:rsidRPr="00E961E8">
        <w:t>Юдин</w:t>
      </w:r>
    </w:p>
    <w:p w:rsidR="00DD6F98" w:rsidRDefault="00DD6F98" w:rsidP="00DD6F98">
      <w:pPr>
        <w:ind w:firstLine="708"/>
      </w:pPr>
    </w:p>
    <w:p w:rsidR="002A1EC8" w:rsidRDefault="002A1EC8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B05CB6" w:rsidRDefault="00B05CB6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Default="00575F3A" w:rsidP="00DD6F98">
      <w:pPr>
        <w:ind w:firstLine="708"/>
        <w:rPr>
          <w:sz w:val="20"/>
          <w:szCs w:val="20"/>
        </w:rPr>
      </w:pPr>
    </w:p>
    <w:p w:rsidR="00575F3A" w:rsidRPr="008E1AC6" w:rsidRDefault="00575F3A" w:rsidP="00575F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</w:t>
      </w:r>
      <w:r w:rsidRPr="008E1AC6">
        <w:rPr>
          <w:rFonts w:ascii="Times New Roman" w:hAnsi="Times New Roman" w:cs="Times New Roman"/>
          <w:sz w:val="24"/>
          <w:szCs w:val="24"/>
        </w:rPr>
        <w:t xml:space="preserve">2019 г. N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575F3A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ПОЛОЖЕНИЕ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 СЛУЖБЫ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Статья 1. Предмет регулирования 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состав денежного содержания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(далее Талдомский городской округа)</w:t>
      </w:r>
      <w:r w:rsidRPr="008E1AC6">
        <w:rPr>
          <w:rFonts w:ascii="Times New Roman" w:hAnsi="Times New Roman" w:cs="Times New Roman"/>
          <w:sz w:val="24"/>
          <w:szCs w:val="24"/>
        </w:rPr>
        <w:t>, а также порядок установления размера и выплаты денежного содержания.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денежное содержание - вид оплаты труда лиц, замещающих муниципальные должности или должности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должностной оклад специалиста II категории - размер должностного оклада специалиста II категории в органах государственной власти Московской области, ежегодно определяемый Губернатором Московской области, применяемый для расчета должностных окладов в органах государственной власти Московской области, государственных органах Московской области и органах местного самоуправления;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муниципальные должности - должности, учреждаемые Уставом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значения, в целях непосредственного осуществления полномочий органов местного самоуправления на постоянной основе, замещаемые в результате муниципальных выборов, а также замещаемые на основании решений Совета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(далее - муниципальный служащий) - гражданин, исполняющий в порядке, определенном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федеральными законами и законами Московской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</w:t>
      </w:r>
      <w:r w:rsidRPr="008E1AC6">
        <w:rPr>
          <w:rFonts w:ascii="Times New Roman" w:hAnsi="Times New Roman" w:cs="Times New Roman"/>
          <w:sz w:val="24"/>
          <w:szCs w:val="24"/>
        </w:rPr>
        <w:t xml:space="preserve">для муниципального служащего может быть глава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округа, руководитель органа местного самоуправления, или иное лицо, уполномоченное исполнять обязанности представителя нанимателя.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3. Денежное содержание лиц, замещающих муниципальные должности и должности муниципальной службы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Денежное содержание лица, замещающего муниципальную должность, состоит из должностного оклада,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надбавку к должностному окладу за работу со сведениями, составляющими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государственную тайну.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(далее - единовременная выплата);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премию по итогам работы за год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8E1AC6">
        <w:rPr>
          <w:rFonts w:ascii="Times New Roman" w:hAnsi="Times New Roman" w:cs="Times New Roman"/>
          <w:sz w:val="24"/>
          <w:szCs w:val="24"/>
        </w:rPr>
        <w:t>2. Денежное содержание лица, замещающего должность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муниципальной службы;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ежемесячное денежное поощрение.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Дополнительные выплаты включают в себя: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материальную помощь.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3. Муниципальным служащим кроме выплат, предусмотренных </w:t>
      </w:r>
      <w:hyperlink w:anchor="P60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настоящей статьи, дополнительно предоставляются гарантии, установленные Уставом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E1AC6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4. Должностные оклады лиц, замещающих муниципальные должности, и муниципальных служащих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категории, устанавливаемому постановлением Губернатора Московской области, в соответствии с таблицей коэффициентов, применяемых при исчислении должностных окладов лиц, замещающих муниципальные должности и должности муниципальной службы, установленных </w:t>
      </w:r>
      <w:hyperlink r:id="rId11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Коэффициенты, применяемые при исчислении должностных окладов лиц, замещающих муниципальные должности, и муниципальных служащих, установлены </w:t>
      </w:r>
      <w:hyperlink w:anchor="P198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5. Надбавка к должностному окладу за классный чин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следующем размере: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3323"/>
      </w:tblGrid>
      <w:tr w:rsidR="00575F3A" w:rsidRPr="0018048F" w:rsidTr="00A2666D">
        <w:tc>
          <w:tcPr>
            <w:tcW w:w="624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896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Классный чин</w:t>
            </w:r>
          </w:p>
        </w:tc>
        <w:tc>
          <w:tcPr>
            <w:tcW w:w="3323" w:type="dxa"/>
          </w:tcPr>
          <w:p w:rsidR="00575F3A" w:rsidRPr="0018048F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048F">
              <w:rPr>
                <w:rFonts w:ascii="Times New Roman" w:hAnsi="Times New Roman" w:cs="Times New Roman"/>
                <w:sz w:val="20"/>
              </w:rPr>
              <w:t>Соотношение надбавки к должностному окладу за классный чин с должностным окладом специалиста II категории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75F3A" w:rsidRPr="008E1AC6" w:rsidTr="00A2666D">
        <w:tc>
          <w:tcPr>
            <w:tcW w:w="624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6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3-го класса</w:t>
            </w:r>
          </w:p>
        </w:tc>
        <w:tc>
          <w:tcPr>
            <w:tcW w:w="332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6. Надбавка к должностному окладу за особые условия работы лица, замещающего муниципальную должность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особые условия работы выплачивается ежемесячно со дня начала исполнения полномочий лицом, замещающим муниципальную должность.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7. Надбавка к должностному окладу за особые условия муниципальной службы муниципального служащего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особые условия муниципальной службы муниципального служащего устанавливается распоряжением представителя нанимателя в размере до 70 процентов должностного оклада и выплачивается ежемесячно.</w:t>
      </w: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8. Надбавка к должностному окладу за выслугу лет на муниципальной службе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1. Надбавка к должностному окладу за выслугу лет на муниципальной службе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устанавливается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10 процентов должностного оклада при стаже муниципальной службы от 1 до 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15 процентов должностного оклада при стаже муниципальной службы от 5 до 10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20 процентов должностного оклада при стаже муниципальной службы от 10 до 15 лет;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4) 30 процентов должностного оклада при стаже муниципальной службы свыше 15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</w:t>
      </w:r>
      <w:hyperlink r:id="rId12" w:history="1">
        <w:r w:rsidRPr="008E1A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1AC6">
        <w:rPr>
          <w:rFonts w:ascii="Times New Roman" w:hAnsi="Times New Roman" w:cs="Times New Roman"/>
          <w:sz w:val="24"/>
          <w:szCs w:val="24"/>
        </w:rPr>
        <w:t xml:space="preserve"> Московской области от 31.10.2008 N 164/2008-ОЗ "Об исчислении стажа государственной гражданской службы Московской области и муниципальной службы в Московской области".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надбавки к должностному окладу за выслугу лет на муниципальной службе, определяется Комиссией по установлению стажа муниципальной службы. Порядок работы и состав Комиссии определяются правовым актом представителя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9. Надбавка к должностному окладу за работу со сведениями, составляющими государственную тайну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1) лицу, замещающему муниципальную должность, - Советом депутатов </w:t>
      </w:r>
      <w:r>
        <w:rPr>
          <w:rFonts w:ascii="Times New Roman" w:hAnsi="Times New Roman" w:cs="Times New Roman"/>
          <w:sz w:val="24"/>
          <w:szCs w:val="24"/>
        </w:rPr>
        <w:t>Талдомского</w:t>
      </w:r>
      <w:r w:rsidRPr="008E1AC6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муниципальному служащему, не являющемуся руководителем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8E1AC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Главой Талдомского городского округа</w:t>
      </w:r>
      <w:r w:rsidRPr="008E1AC6">
        <w:rPr>
          <w:rFonts w:ascii="Times New Roman" w:hAnsi="Times New Roman" w:cs="Times New Roman"/>
          <w:sz w:val="24"/>
          <w:szCs w:val="24"/>
        </w:rPr>
        <w:t>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важности", - 50-75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секретно", - 30-50 процентов должностного оклада;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3) за работу со сведениями, имеющими степень секретности "секретно", при оформлении допуска с проведением проверочных мероприятий - 15 процентов должностного оклада, без проведения проверочных мероприятий - 10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При определении конкретного размера ежемесячной надбавки к должностному окладу учитывается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10. Ежемесячное денежное поощрение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Муниципальному служащему выплачивается ежемесячное денежное поощрение в размере до 70 процентов должностного оклада.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Конкретный размер </w:t>
      </w:r>
      <w:r>
        <w:rPr>
          <w:rFonts w:ascii="Times New Roman" w:hAnsi="Times New Roman" w:cs="Times New Roman"/>
          <w:sz w:val="24"/>
          <w:szCs w:val="24"/>
        </w:rPr>
        <w:t xml:space="preserve">и порядок выплаты </w:t>
      </w:r>
      <w:r w:rsidRPr="008E1AC6">
        <w:rPr>
          <w:rFonts w:ascii="Times New Roman" w:hAnsi="Times New Roman" w:cs="Times New Roman"/>
          <w:sz w:val="24"/>
          <w:szCs w:val="24"/>
        </w:rPr>
        <w:t xml:space="preserve">ежемесячного денежного поощрения </w:t>
      </w:r>
      <w:r w:rsidRPr="008E1AC6">
        <w:rPr>
          <w:rFonts w:ascii="Times New Roman" w:hAnsi="Times New Roman" w:cs="Times New Roman"/>
          <w:sz w:val="24"/>
          <w:szCs w:val="24"/>
        </w:rPr>
        <w:lastRenderedPageBreak/>
        <w:t>ус</w:t>
      </w:r>
      <w:r>
        <w:rPr>
          <w:rFonts w:ascii="Times New Roman" w:hAnsi="Times New Roman" w:cs="Times New Roman"/>
          <w:sz w:val="24"/>
          <w:szCs w:val="24"/>
        </w:rPr>
        <w:t>танавливается Главой Талдомского городского округа.</w:t>
      </w:r>
    </w:p>
    <w:p w:rsidR="00575F3A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Статья 11. Выплата ежемесячных надбавок к должностным окладам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AB5D33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D33">
        <w:rPr>
          <w:rFonts w:ascii="Times New Roman" w:hAnsi="Times New Roman" w:cs="Times New Roman"/>
          <w:sz w:val="24"/>
          <w:szCs w:val="24"/>
        </w:rPr>
        <w:t>Размер и порядок осуществления ежемесячных надбавок и иных дополнительных выплат устанавливаются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AB5D33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1E543C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AC6">
        <w:rPr>
          <w:rFonts w:ascii="Times New Roman" w:hAnsi="Times New Roman" w:cs="Times New Roman"/>
          <w:sz w:val="24"/>
          <w:szCs w:val="24"/>
        </w:rPr>
        <w:t xml:space="preserve">. </w:t>
      </w:r>
      <w:r w:rsidRPr="001E543C">
        <w:rPr>
          <w:rFonts w:ascii="Times New Roman" w:hAnsi="Times New Roman" w:cs="Times New Roman"/>
          <w:sz w:val="24"/>
          <w:szCs w:val="24"/>
        </w:rPr>
        <w:t xml:space="preserve">Премирование лица, замещающего муниципальную должность, и муниципального служащего 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по итогам работы за год выплачивается 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законодательством Московской области.</w:t>
      </w:r>
    </w:p>
    <w:p w:rsidR="00575F3A" w:rsidRPr="001E543C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43C">
        <w:rPr>
          <w:rFonts w:ascii="Times New Roman" w:hAnsi="Times New Roman" w:cs="Times New Roman"/>
          <w:sz w:val="24"/>
          <w:szCs w:val="24"/>
        </w:rPr>
        <w:t>2. Муниципальному служащему за выполнение особо важных и сложных заданий выплачивается премия в порядке, установленном представителем нанимателя.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AC6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3. Выплата материальной помощи в первый год работы производится пропорционально отработанному времени в календарном году.</w:t>
      </w: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4.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AC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подписания.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E1AC6">
        <w:rPr>
          <w:rFonts w:ascii="Times New Roman" w:hAnsi="Times New Roman" w:cs="Times New Roman"/>
          <w:sz w:val="24"/>
          <w:szCs w:val="24"/>
        </w:rPr>
        <w:t xml:space="preserve"> Положению о денежном содержании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лиц, замещающих муниципальные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должности и должности муниципальной</w:t>
      </w:r>
    </w:p>
    <w:p w:rsidR="00575F3A" w:rsidRPr="008E1AC6" w:rsidRDefault="00575F3A" w:rsidP="00575F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 xml:space="preserve">Талдомском </w:t>
      </w:r>
      <w:r w:rsidRPr="008E1AC6">
        <w:rPr>
          <w:rFonts w:ascii="Times New Roman" w:hAnsi="Times New Roman" w:cs="Times New Roman"/>
          <w:sz w:val="24"/>
          <w:szCs w:val="24"/>
        </w:rPr>
        <w:t>городском округе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8"/>
      <w:bookmarkEnd w:id="3"/>
      <w:r w:rsidRPr="008E1AC6">
        <w:rPr>
          <w:rFonts w:ascii="Times New Roman" w:hAnsi="Times New Roman" w:cs="Times New Roman"/>
          <w:sz w:val="24"/>
          <w:szCs w:val="24"/>
        </w:rPr>
        <w:t>ТАБЛИЦА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КОЭФФИЦИЕНТОВ, ПРИМЕНЯЕМЫХ ПРИ ИСЧИСЛЕНИИ ДОЛЖНОСТНЫХ</w:t>
      </w:r>
    </w:p>
    <w:p w:rsidR="00575F3A" w:rsidRPr="008E1AC6" w:rsidRDefault="00575F3A" w:rsidP="00575F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AC6">
        <w:rPr>
          <w:rFonts w:ascii="Times New Roman" w:hAnsi="Times New Roman" w:cs="Times New Roman"/>
          <w:sz w:val="24"/>
          <w:szCs w:val="24"/>
        </w:rPr>
        <w:t>ОКЛАДОВ ЛИЦ, ЗАМЕЩАЮЩИХ МУНИЦИПАЛЬНЫЕ ДОЛЖНОСТИ И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>
        <w:rPr>
          <w:rFonts w:ascii="Times New Roman" w:hAnsi="Times New Roman" w:cs="Times New Roman"/>
          <w:sz w:val="24"/>
          <w:szCs w:val="24"/>
        </w:rPr>
        <w:t>ТАЛДОМСКОМ Г</w:t>
      </w:r>
      <w:r w:rsidRPr="008E1AC6">
        <w:rPr>
          <w:rFonts w:ascii="Times New Roman" w:hAnsi="Times New Roman" w:cs="Times New Roman"/>
          <w:sz w:val="24"/>
          <w:szCs w:val="24"/>
        </w:rPr>
        <w:t>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C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депутатов Талдомского 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gridSpan w:val="2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 категории "руководители", "помощники (советники)", "специалисты"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комитета, начальник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комитета, начальника управления в администрации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комитета,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палаты Талдомского </w:t>
            </w: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75F3A" w:rsidRPr="008E1AC6" w:rsidTr="00A2666D">
        <w:tc>
          <w:tcPr>
            <w:tcW w:w="567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03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575F3A" w:rsidRPr="008E1AC6" w:rsidRDefault="00575F3A" w:rsidP="00A2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8E1AC6" w:rsidRDefault="00575F3A" w:rsidP="00575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F3A" w:rsidRPr="00B70AB8" w:rsidRDefault="00575F3A" w:rsidP="00575F3A">
      <w:pPr>
        <w:rPr>
          <w:sz w:val="20"/>
          <w:szCs w:val="20"/>
        </w:rPr>
      </w:pPr>
    </w:p>
    <w:sectPr w:rsidR="00575F3A" w:rsidRPr="00B70AB8" w:rsidSect="002A1EC8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98"/>
    <w:rsid w:val="002A1EC8"/>
    <w:rsid w:val="00575F3A"/>
    <w:rsid w:val="00586E30"/>
    <w:rsid w:val="008939FA"/>
    <w:rsid w:val="00901552"/>
    <w:rsid w:val="00B05CB6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D6F98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D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9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D6F98"/>
    <w:pPr>
      <w:spacing w:line="360" w:lineRule="auto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D6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75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9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B2B5B8F0B3304B83426320580373388D230F74AF4E3382466AC26E4B30C4A66945870BA1B28546207AF614AB842o9l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1BBBBDF4BFADE0261A254E8F0B3305B33027310280373388D230F74AF4E32A243EA027E6AC0D4973C20935oEl6L" TargetMode="External"/><Relationship Id="rId12" Type="http://schemas.openxmlformats.org/officeDocument/2006/relationships/hyperlink" Target="consultantplus://offline/ref=A7971BBBBDF4BFADE0261B2B5B8F0B3304B33921360180373388D230F74AF4E32A243EA027E6AC0D4973C20935oEl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1BBBBDF4BFADE0261A254E8F0B3305B330223F0580373388D230F74AF4E32A243EA027E6AC0D4973C20935oEl6L" TargetMode="External"/><Relationship Id="rId11" Type="http://schemas.openxmlformats.org/officeDocument/2006/relationships/hyperlink" Target="consultantplus://offline/ref=A7971BBBBDF4BFADE0261B2B5B8F0B3304B7372D310780373388D230F74AF4E32A243EA027E6AC0D4973C20935oEl6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20CC655EED56BCB92ED8FC58D60CB0B2B70930C3DCE48F8193089D38CAA68D783413A119A61A761D49C3E52ApCF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B2B5B8F0B3304B7372D310780373388D230F74AF4E32A243EA027E6AC0D4973C20935oEl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OTDEL KADROV 1</cp:lastModifiedBy>
  <cp:revision>2</cp:revision>
  <dcterms:created xsi:type="dcterms:W3CDTF">2020-06-19T09:00:00Z</dcterms:created>
  <dcterms:modified xsi:type="dcterms:W3CDTF">2020-06-19T09:00:00Z</dcterms:modified>
</cp:coreProperties>
</file>